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B2809" w14:textId="790D564A" w:rsidR="007476D9" w:rsidRPr="007476D9" w:rsidRDefault="007476D9" w:rsidP="005770B4">
      <w:pPr>
        <w:spacing w:after="221" w:line="247" w:lineRule="auto"/>
        <w:ind w:left="5765" w:right="1411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Załącznik nr 2 do Zarządzenia nr </w:t>
      </w:r>
      <w:r w:rsidR="00EB1D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46/2026</w:t>
      </w:r>
    </w:p>
    <w:p w14:paraId="363BBFFB" w14:textId="77777777" w:rsidR="007476D9" w:rsidRPr="005770B4" w:rsidRDefault="007476D9" w:rsidP="005770B4">
      <w:pPr>
        <w:keepNext/>
        <w:keepLines/>
        <w:spacing w:after="3"/>
        <w:ind w:left="2967"/>
        <w:jc w:val="both"/>
        <w:outlineLvl w:val="0"/>
        <w:rPr>
          <w:rFonts w:ascii="Courier New" w:eastAsia="Courier New" w:hAnsi="Courier New" w:cs="Courier New"/>
          <w:b/>
          <w:bCs/>
          <w:color w:val="000000"/>
          <w:sz w:val="28"/>
          <w:szCs w:val="24"/>
          <w:lang w:eastAsia="pl-PL"/>
        </w:rPr>
      </w:pPr>
      <w:r w:rsidRPr="005770B4">
        <w:rPr>
          <w:rFonts w:ascii="Times New Roman" w:eastAsia="Times New Roman" w:hAnsi="Times New Roman" w:cs="Times New Roman"/>
          <w:b/>
          <w:bCs/>
          <w:color w:val="000000"/>
          <w:sz w:val="26"/>
          <w:szCs w:val="24"/>
          <w:lang w:eastAsia="pl-PL"/>
        </w:rPr>
        <w:t>OGŁOSZENIE O PRZETARGU</w:t>
      </w:r>
    </w:p>
    <w:p w14:paraId="2D40CA70" w14:textId="77777777" w:rsidR="007476D9" w:rsidRPr="007476D9" w:rsidRDefault="007476D9" w:rsidP="005770B4">
      <w:pPr>
        <w:spacing w:after="349" w:line="247" w:lineRule="auto"/>
        <w:ind w:left="105" w:right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Starosta Strzeliński ogłasza I przetarg ustny ograniczony do właścicieli nieruchomości przyległej do działki 440/10 0 pow. 0,0445 ha, na zbycie nieruchomości niezabudowanej, położonej w obrębie Cierpice, oznaczonej geodezyjnie jako działka nr 440/10 0 pow. 0,0445 ha.</w:t>
      </w:r>
    </w:p>
    <w:p w14:paraId="29A304C1" w14:textId="77777777" w:rsidR="007476D9" w:rsidRPr="005770B4" w:rsidRDefault="007476D9" w:rsidP="005770B4">
      <w:pPr>
        <w:spacing w:after="374" w:line="247" w:lineRule="auto"/>
        <w:ind w:left="105" w:right="9" w:firstLine="7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5770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Cena wywoławcza na zbycie nieruchomości wynosi 9943,00 zł w tym VAT ( słownie: dziewięć tysięcy dziewięćset czterdzieści trzy złote i 00/100 w tym VAT) wadium do przetargu wynosi 1000,00 zł.</w:t>
      </w:r>
    </w:p>
    <w:p w14:paraId="6DFA2053" w14:textId="6B351F44" w:rsidR="007476D9" w:rsidRPr="007476D9" w:rsidRDefault="007476D9" w:rsidP="005770B4">
      <w:pPr>
        <w:spacing w:after="73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Przedmiotem przetargu ustnego ograniczonego jest nieruchomość gruntowa oznaczona geodezyjnie jako działka nr 440/10 0 pow. 0,0445 ha, położona w obrębie wsi Cierpice, gmina Przeworno. Dla ww. nieruchomości Sąd Rejonowy w Strzelinie, IV Wydział Ksiąg Wieczystych prowadzi księgę wieczystą nr </w:t>
      </w:r>
      <w:r w:rsidR="00BA0F1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WR1</w:t>
      </w:r>
      <w:r w:rsidRPr="007476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Ț,/00039765/O. </w:t>
      </w:r>
      <w:r w:rsidR="00BA0F1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Pr="007476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miejscowym planie zagospodarowania przestrzennego miejscowości Cierpice zatwierdzonego Uchwałą nr LXIV/269/23 Rady Gminy Przeworno teren działki oznaczony jest symbolem: 6MM- teren zabudowy mieszanej.</w:t>
      </w:r>
    </w:p>
    <w:p w14:paraId="2FB7038B" w14:textId="77777777" w:rsidR="007476D9" w:rsidRPr="007476D9" w:rsidRDefault="007476D9" w:rsidP="005770B4">
      <w:pPr>
        <w:spacing w:after="359" w:line="305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Przedmiotowa działka położona jest wzdłuż Potoku Cierpkiego, pomiędzy Potokiem Cierpickim a drogą wiejską utwardzoną kostką kamienną, w bezpośrednim sąsiedztwie zwartej zabudowy mieszkaniowej i zagrodowej wsi Cierpice oraz gruntów niezabudowanych. Działka nie posiada bezpośredniego dostępu do drogi, możliwość dojazdu przez działkę nr 443/3. Działka nie posiada bezpośredniego dostępu do sieci infrastruktury technicznej.</w:t>
      </w:r>
    </w:p>
    <w:p w14:paraId="1B0FBAD9" w14:textId="6115E46F" w:rsidR="007476D9" w:rsidRPr="005770B4" w:rsidRDefault="007476D9" w:rsidP="005770B4">
      <w:pPr>
        <w:spacing w:after="344" w:line="269" w:lineRule="auto"/>
        <w:ind w:left="53" w:hanging="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5770B4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Przetarg odbędzie się w dniu 2</w:t>
      </w:r>
      <w:r w:rsidR="005770B4" w:rsidRPr="005770B4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8</w:t>
      </w:r>
      <w:r w:rsidRPr="005770B4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 xml:space="preserve"> października 2026r.</w:t>
      </w:r>
      <w:r w:rsidRPr="005770B4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u w:val="single" w:color="000000"/>
          <w:lang w:eastAsia="pl-PL"/>
        </w:rPr>
        <w:t xml:space="preserve"> o godz. 11:00 </w:t>
      </w:r>
      <w:r w:rsidRPr="005770B4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w</w:t>
      </w:r>
      <w:r w:rsidR="00BA0F1B" w:rsidRPr="005770B4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 </w:t>
      </w:r>
      <w:r w:rsidRPr="005770B4">
        <w:rPr>
          <w:rFonts w:ascii="Times New Roman" w:eastAsia="Times New Roman" w:hAnsi="Times New Roman" w:cs="Times New Roman"/>
          <w:b/>
          <w:bCs/>
          <w:color w:val="000000"/>
          <w:sz w:val="30"/>
          <w:szCs w:val="24"/>
          <w:lang w:eastAsia="pl-PL"/>
        </w:rPr>
        <w:t>Starostwie Powiatowym w Strzelinie ul. Kamienna 10 (sala obrad).</w:t>
      </w:r>
    </w:p>
    <w:p w14:paraId="457FD805" w14:textId="54EF448B" w:rsidR="007476D9" w:rsidRPr="007476D9" w:rsidRDefault="007476D9" w:rsidP="005770B4">
      <w:pPr>
        <w:spacing w:after="386" w:line="268" w:lineRule="auto"/>
        <w:ind w:left="34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 xml:space="preserve">Postąpienie ustalają uczestnicy przetargu jednak nie może być ono mniejsze niż i </w:t>
      </w:r>
      <w:r w:rsidR="00BA0F1B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 xml:space="preserve">1 </w:t>
      </w:r>
      <w:r w:rsidRPr="007476D9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>% ceny wywoławczej w zaokrągleniu w górę do pełnych dziesiątek zł</w:t>
      </w:r>
      <w:r w:rsidR="00BA0F1B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>.</w:t>
      </w:r>
    </w:p>
    <w:p w14:paraId="548F12B4" w14:textId="2FC3007A" w:rsidR="007476D9" w:rsidRPr="007476D9" w:rsidRDefault="007476D9" w:rsidP="005770B4">
      <w:pPr>
        <w:spacing w:after="11" w:line="269" w:lineRule="auto"/>
        <w:ind w:left="53" w:hanging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Times New Roman" w:eastAsia="Times New Roman" w:hAnsi="Times New Roman" w:cs="Times New Roman"/>
          <w:color w:val="000000"/>
          <w:sz w:val="30"/>
          <w:szCs w:val="24"/>
          <w:lang w:eastAsia="pl-PL"/>
        </w:rPr>
        <w:t xml:space="preserve">Zgłoszenia uczestnictwa w przetargu należy dokonać w terminie do dnia </w:t>
      </w:r>
      <w:r w:rsidR="005770B4">
        <w:rPr>
          <w:rFonts w:ascii="Times New Roman" w:eastAsia="Times New Roman" w:hAnsi="Times New Roman" w:cs="Times New Roman"/>
          <w:color w:val="000000"/>
          <w:sz w:val="30"/>
          <w:szCs w:val="24"/>
          <w:lang w:eastAsia="pl-PL"/>
        </w:rPr>
        <w:t>22 </w:t>
      </w:r>
      <w:r w:rsidRPr="007476D9">
        <w:rPr>
          <w:rFonts w:ascii="Times New Roman" w:eastAsia="Times New Roman" w:hAnsi="Times New Roman" w:cs="Times New Roman"/>
          <w:color w:val="000000"/>
          <w:sz w:val="30"/>
          <w:szCs w:val="24"/>
          <w:lang w:eastAsia="pl-PL"/>
        </w:rPr>
        <w:t>października 2026 roku do godziny 15.30.</w:t>
      </w:r>
    </w:p>
    <w:p w14:paraId="0FCD69E5" w14:textId="77777777" w:rsidR="007476D9" w:rsidRPr="007476D9" w:rsidRDefault="007476D9" w:rsidP="005770B4">
      <w:pPr>
        <w:spacing w:after="35" w:line="268" w:lineRule="auto"/>
        <w:ind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>Zgłoszenia udziału w przetargu należy dokonać poprzez złożenie go w zamkniętej kopercie. Koperta opisana w następujący sposób „ Zgłoszenie udziału w I przetargu ustnym ograniczonym na zbycie działki nr 440/10 w Cierpicach. Zgłoszenie powinno zawierać:</w:t>
      </w:r>
    </w:p>
    <w:p w14:paraId="56643C40" w14:textId="77777777" w:rsidR="007476D9" w:rsidRPr="007476D9" w:rsidRDefault="007476D9" w:rsidP="005770B4">
      <w:pPr>
        <w:numPr>
          <w:ilvl w:val="0"/>
          <w:numId w:val="1"/>
        </w:numPr>
        <w:spacing w:after="12" w:line="268" w:lineRule="auto"/>
        <w:ind w:right="1411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>imię i nazwisko osoby przystępującej do przetargu będącej jednocześnie właścicielem nieruchomości przyległej do działki 440/10 obręb Cierpice,</w:t>
      </w:r>
    </w:p>
    <w:p w14:paraId="5E6836B8" w14:textId="77777777" w:rsidR="007476D9" w:rsidRPr="007476D9" w:rsidRDefault="007476D9" w:rsidP="005770B4">
      <w:pPr>
        <w:numPr>
          <w:ilvl w:val="0"/>
          <w:numId w:val="1"/>
        </w:numPr>
        <w:spacing w:after="12" w:line="268" w:lineRule="auto"/>
        <w:ind w:right="1411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Times New Roman" w:eastAsia="Times New Roman" w:hAnsi="Times New Roman" w:cs="Times New Roman"/>
          <w:color w:val="000000"/>
          <w:sz w:val="26"/>
          <w:szCs w:val="24"/>
          <w:lang w:eastAsia="pl-PL"/>
        </w:rPr>
        <w:t>datę sporządzenia zgłoszenia,</w:t>
      </w:r>
    </w:p>
    <w:p w14:paraId="5F081805" w14:textId="77777777" w:rsidR="007476D9" w:rsidRPr="007476D9" w:rsidRDefault="007476D9" w:rsidP="005770B4">
      <w:pPr>
        <w:numPr>
          <w:ilvl w:val="0"/>
          <w:numId w:val="1"/>
        </w:numPr>
        <w:spacing w:after="12" w:line="268" w:lineRule="auto"/>
        <w:ind w:right="1411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6"/>
          <w:szCs w:val="24"/>
          <w:lang w:eastAsia="pl-PL"/>
        </w:rPr>
        <w:lastRenderedPageBreak/>
        <w:t>oświadczenie, że przystępujący do przetargu zapoznała się z jego warunkami i przyjmuje je bez zastrzeżeń,</w:t>
      </w:r>
    </w:p>
    <w:p w14:paraId="548E563A" w14:textId="77777777" w:rsidR="007476D9" w:rsidRPr="007476D9" w:rsidRDefault="007476D9" w:rsidP="005770B4">
      <w:pPr>
        <w:numPr>
          <w:ilvl w:val="0"/>
          <w:numId w:val="1"/>
        </w:numPr>
        <w:spacing w:after="16" w:line="247" w:lineRule="auto"/>
        <w:ind w:right="1411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do zgłoszenia należy dołączyć dokument potwierdzający prawo własności działki przyległej do zbywanej nieruchomości oraz dowód wpłaty wymaganej kwoty wadium.</w:t>
      </w:r>
    </w:p>
    <w:p w14:paraId="738EC3D0" w14:textId="77777777" w:rsidR="007476D9" w:rsidRPr="007476D9" w:rsidRDefault="007476D9" w:rsidP="005770B4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Wpłaty wadium należy </w:t>
      </w:r>
      <w:r w:rsidRPr="007476D9">
        <w:rPr>
          <w:rFonts w:ascii="Calibri" w:eastAsia="Calibri" w:hAnsi="Calibri" w:cs="Calibri"/>
          <w:color w:val="000000"/>
          <w:sz w:val="24"/>
          <w:szCs w:val="24"/>
          <w:u w:val="single" w:color="000000"/>
          <w:lang w:eastAsia="pl-PL"/>
        </w:rPr>
        <w:t>dokonać do dnia 19 października 2026 roku</w:t>
      </w: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 na konto Starostwa Powiatowego w Strzelinie w Gospodarczym Banku Spółdzielczym nr 07 9588 0004 0000 7777 2000 0040. Za datę wpłaty wadium uznaję się dzień wpływu środków pieniężnych na konto Starostwa. Na dowodzie wpłaty należy umieścić dopisek — wadium do I przetargu ustnego ograniczonego na zbycie nieruchomości — nr działki.</w:t>
      </w:r>
    </w:p>
    <w:p w14:paraId="46FAED1C" w14:textId="77777777" w:rsidR="007476D9" w:rsidRPr="007476D9" w:rsidRDefault="007476D9" w:rsidP="005770B4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Wadium należy wnieść w pieniądzu. Nie dopuszcza się wniesienia wadium w obligacjach Skarbu Państwa lub papierach wartościowych.</w:t>
      </w:r>
    </w:p>
    <w:p w14:paraId="23673067" w14:textId="77777777" w:rsidR="007476D9" w:rsidRPr="007476D9" w:rsidRDefault="007476D9" w:rsidP="005770B4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Wadium wpłacone przez uczestnika, który wygra przetarg, będzie zaliczone na poczet ceny nabycia nieruchomości, a pozostałym uczestnikom przetargu zostanie zwrócone w terminie 3 dni od daty zamknięcia, odwołania, unieważnienia przetargu lub zakończenia wynikiem negatywnym przelewem na rachunek bankowy uczestnika przetargu.</w:t>
      </w:r>
    </w:p>
    <w:p w14:paraId="48B8A21B" w14:textId="77777777" w:rsidR="007476D9" w:rsidRPr="007476D9" w:rsidRDefault="007476D9" w:rsidP="005770B4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Wadium ulega przepadkowi w razie uchylenia się wyłonionego w drodze przetargu nabywcy od zawarcia umowy notarialnej.</w:t>
      </w:r>
    </w:p>
    <w:p w14:paraId="6E2FB29C" w14:textId="77777777" w:rsidR="007476D9" w:rsidRPr="007476D9" w:rsidRDefault="007476D9" w:rsidP="005770B4">
      <w:pPr>
        <w:spacing w:after="290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Nabywca zobowiązany jest zapłacić osiągniętą w wyniku przetargu cenę sprzedaży nie później niż do dnia zawarcia umowy przenoszącej własność nieruchomości z odpowiednim </w:t>
      </w:r>
      <w:r w:rsidRPr="007476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4407E980" wp14:editId="7E95998E">
            <wp:extent cx="3048" cy="3049"/>
            <wp:effectExtent l="0" t="0" r="0" b="0"/>
            <wp:docPr id="4431" name="Picture 44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1" name="Picture 443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wyprzedzeniem w taki sposób by środki znalazły się na koncie Starostwa Powiatowego w Strzelinie w dniu jej zawarcia.</w:t>
      </w:r>
    </w:p>
    <w:p w14:paraId="36E3EB7B" w14:textId="77777777" w:rsidR="007476D9" w:rsidRPr="007476D9" w:rsidRDefault="007476D9" w:rsidP="005770B4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Osoba ustalona jako nabywca zostanie zawiadomiona o miejscu i terminie zawarcia umowy sprzedaży nieruchomości najpóźniej w ciągu 21 dni od dnia rozstrzygnięcia przetargu. Wyłącza się odpowiedzialność Starosty Strzelińskiego za jakiekolwiek ukryte wady nieruchomości wystawionej do sprzedaży.</w:t>
      </w:r>
    </w:p>
    <w:p w14:paraId="60CD9B3C" w14:textId="77777777" w:rsidR="007476D9" w:rsidRPr="007476D9" w:rsidRDefault="007476D9" w:rsidP="005770B4">
      <w:pPr>
        <w:spacing w:after="293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Nieruchomość jest zbywana w oparciu o dane z Ewidencji Gruntów i Budynków tut. Starostwa. Na żądanie nabywcy, zbywający może okazać granice nieruchomości, a kosztami obciąży nabywcę.</w:t>
      </w:r>
    </w:p>
    <w:p w14:paraId="4AC92690" w14:textId="77777777" w:rsidR="007476D9" w:rsidRPr="007476D9" w:rsidRDefault="007476D9" w:rsidP="005770B4">
      <w:pPr>
        <w:spacing w:after="334" w:line="250" w:lineRule="auto"/>
        <w:ind w:left="11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u w:val="single" w:color="000000"/>
          <w:lang w:eastAsia="pl-PL"/>
        </w:rPr>
        <w:t>Osoby przystępujące do przetargu winny przed przystąpieniami przedstawić komisji przetargowej n/w dokumenty</w:t>
      </w: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:</w:t>
      </w:r>
    </w:p>
    <w:p w14:paraId="21D92D05" w14:textId="77777777" w:rsidR="007476D9" w:rsidRPr="007476D9" w:rsidRDefault="007476D9" w:rsidP="005770B4">
      <w:pPr>
        <w:numPr>
          <w:ilvl w:val="0"/>
          <w:numId w:val="2"/>
        </w:numPr>
        <w:spacing w:after="0" w:line="247" w:lineRule="auto"/>
        <w:ind w:left="879" w:right="9" w:hanging="3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Osoby fizyczne – dowód potwierdzający tożsamość (dowód osobisty lub paszport)</w:t>
      </w:r>
    </w:p>
    <w:p w14:paraId="23A0CFF7" w14:textId="77777777" w:rsidR="007476D9" w:rsidRPr="007476D9" w:rsidRDefault="007476D9" w:rsidP="005770B4">
      <w:pPr>
        <w:spacing w:after="17" w:line="229" w:lineRule="auto"/>
        <w:ind w:left="412" w:firstLine="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W przypadku </w:t>
      </w:r>
      <w:r w:rsidRPr="007476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4C30D66B" wp14:editId="089EAE33">
            <wp:extent cx="36576" cy="70124"/>
            <wp:effectExtent l="0" t="0" r="0" b="0"/>
            <wp:docPr id="41360" name="Picture 41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60" name="Picture 4136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7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476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4A8DA083" wp14:editId="36538E18">
            <wp:extent cx="73152" cy="82320"/>
            <wp:effectExtent l="0" t="0" r="0" b="0"/>
            <wp:docPr id="41362" name="Picture 41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62" name="Picture 4136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8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476D9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  <w:lang w:eastAsia="pl-PL"/>
        </w:rPr>
        <w:t>podmiotów innych niż osoby fizyczne</w:t>
      </w:r>
      <w:r w:rsidRPr="007476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— konieczne jest dodatkowo przedłożenie aktualnego </w:t>
      </w: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dokumentu (oryginał), z którego wynika upoważnienie do reprezentowania tego podmiotu, </w:t>
      </w:r>
      <w:r w:rsidRPr="007476D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 gdy działa pełnomocnik konieczne jest przedłożenie pełnomocnictwa w formie aktu notarialnego oraz górna granicę oferowanej ceny.</w:t>
      </w:r>
    </w:p>
    <w:p w14:paraId="6B570494" w14:textId="77777777" w:rsidR="007476D9" w:rsidRPr="007476D9" w:rsidRDefault="007476D9" w:rsidP="005770B4">
      <w:pPr>
        <w:numPr>
          <w:ilvl w:val="0"/>
          <w:numId w:val="2"/>
        </w:numPr>
        <w:spacing w:after="16" w:line="247" w:lineRule="auto"/>
        <w:ind w:left="879" w:right="9" w:hanging="3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u w:val="single" w:color="000000"/>
          <w:lang w:eastAsia="pl-PL"/>
        </w:rPr>
        <w:t>małżonków</w:t>
      </w: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 — do dokonywania czynności przetargowych konieczna jest obecność obojga małżonków lub jednego z nich , wraz ze stosownym pełnomocnictwem (oryginał) drugiego małżonka, zawierającym zgodę na uczestnictwo w przetargu w celu odpłatnego nabycia nieruchomości oraz górną granice ceny; </w:t>
      </w:r>
      <w:r w:rsidRPr="007476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3E7EF3A7" wp14:editId="27562BB4">
            <wp:extent cx="128016" cy="79271"/>
            <wp:effectExtent l="0" t="0" r="0" b="0"/>
            <wp:docPr id="41364" name="Picture 41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64" name="Picture 4136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79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476D9">
        <w:rPr>
          <w:rFonts w:ascii="Calibri" w:eastAsia="Calibri" w:hAnsi="Calibri" w:cs="Calibri"/>
          <w:color w:val="000000"/>
          <w:sz w:val="24"/>
          <w:szCs w:val="24"/>
          <w:u w:val="single" w:color="000000"/>
          <w:lang w:eastAsia="pl-PL"/>
        </w:rPr>
        <w:t>pełnomocników osób fizycznych poza przypadkami wyżej wskazanymi</w:t>
      </w: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 konieczne jest przedłożenie pełnomocnictwa w formie aktu notarialnego.</w:t>
      </w:r>
      <w:r w:rsidRPr="007476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2FD770A8" wp14:editId="7709B5D1">
            <wp:extent cx="3048" cy="6098"/>
            <wp:effectExtent l="0" t="0" r="0" b="0"/>
            <wp:docPr id="4441" name="Picture 4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1" name="Picture 444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79768" w14:textId="77777777" w:rsidR="007476D9" w:rsidRPr="007476D9" w:rsidRDefault="007476D9" w:rsidP="005770B4">
      <w:pPr>
        <w:spacing w:after="16" w:line="247" w:lineRule="auto"/>
        <w:ind w:left="384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lastRenderedPageBreak/>
        <w:t xml:space="preserve">Za aktualny </w:t>
      </w: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ab/>
        <w:t>się dokument wydany nie wcześniej niż 6 miesięcy przed terminem przetargu.</w:t>
      </w:r>
    </w:p>
    <w:p w14:paraId="2F582B27" w14:textId="77777777" w:rsidR="007476D9" w:rsidRPr="007476D9" w:rsidRDefault="007476D9" w:rsidP="005770B4">
      <w:pPr>
        <w:spacing w:after="16" w:line="247" w:lineRule="auto"/>
        <w:ind w:left="403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Ponadto osoby przystępujące do przetargu zobowiązane są przedłożyć komisji:</w:t>
      </w:r>
    </w:p>
    <w:p w14:paraId="647C3DC0" w14:textId="77777777" w:rsidR="007476D9" w:rsidRPr="007476D9" w:rsidRDefault="007476D9" w:rsidP="005770B4">
      <w:pPr>
        <w:numPr>
          <w:ilvl w:val="0"/>
          <w:numId w:val="2"/>
        </w:numPr>
        <w:spacing w:after="16" w:line="247" w:lineRule="auto"/>
        <w:ind w:left="879" w:right="9" w:hanging="3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Oświadczenie, iż przystępujący do przetargu zapoznał się z treści ogłoszenia przetargowego i regulaminem przetargu.</w:t>
      </w:r>
    </w:p>
    <w:p w14:paraId="0D59CCA3" w14:textId="77777777" w:rsidR="007476D9" w:rsidRPr="007476D9" w:rsidRDefault="007476D9" w:rsidP="005770B4">
      <w:pPr>
        <w:numPr>
          <w:ilvl w:val="0"/>
          <w:numId w:val="2"/>
        </w:numPr>
        <w:spacing w:after="16" w:line="247" w:lineRule="auto"/>
        <w:ind w:left="879" w:right="9" w:hanging="3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Oświadczenie o zapoznaniu się z warunkami przetargu i przyjęciu ich bez zastrzeżeń.</w:t>
      </w:r>
    </w:p>
    <w:p w14:paraId="490C538B" w14:textId="77777777" w:rsidR="007476D9" w:rsidRPr="007476D9" w:rsidRDefault="007476D9" w:rsidP="005770B4">
      <w:pPr>
        <w:numPr>
          <w:ilvl w:val="0"/>
          <w:numId w:val="2"/>
        </w:numPr>
        <w:spacing w:after="39" w:line="247" w:lineRule="auto"/>
        <w:ind w:left="879" w:right="9" w:hanging="3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Oświadczenie, iż przystępujący do przetargu zapoznał się ze stanem nieruchomości i nie wnosi żadnych zastrzeżeń oraz o rezygnacji z roszczeń z tytułu rękojmi za jakiekolwiek ukryte wady przedmiotu sprzedaży.</w:t>
      </w:r>
    </w:p>
    <w:p w14:paraId="78EDDC86" w14:textId="1626AD80" w:rsidR="007476D9" w:rsidRPr="00F33743" w:rsidRDefault="007476D9" w:rsidP="00F33743">
      <w:pPr>
        <w:pStyle w:val="Akapitzlist"/>
        <w:numPr>
          <w:ilvl w:val="0"/>
          <w:numId w:val="3"/>
        </w:numPr>
        <w:spacing w:after="17" w:line="22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3374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Oświadczenie o tym, iż przystępujący zna granice zbywanych nieruchomości lub </w:t>
      </w:r>
      <w:r w:rsidRPr="00F33743">
        <w:rPr>
          <w:rFonts w:ascii="Calibri" w:eastAsia="Calibri" w:hAnsi="Calibri" w:cs="Calibri"/>
          <w:color w:val="000000"/>
          <w:sz w:val="24"/>
          <w:szCs w:val="24"/>
          <w:lang w:eastAsia="pl-PL"/>
        </w:rPr>
        <w:t>żądanie okazania granic na koszt nabywcy.</w:t>
      </w:r>
    </w:p>
    <w:p w14:paraId="5832097F" w14:textId="0AB5F924" w:rsidR="007476D9" w:rsidRPr="007476D9" w:rsidRDefault="007476D9" w:rsidP="005770B4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Komisja przetargowa w dniu 2</w:t>
      </w:r>
      <w:r w:rsidR="00F33743">
        <w:rPr>
          <w:rFonts w:ascii="Calibri" w:eastAsia="Calibri" w:hAnsi="Calibri" w:cs="Calibri"/>
          <w:color w:val="000000"/>
          <w:sz w:val="24"/>
          <w:szCs w:val="24"/>
          <w:lang w:eastAsia="pl-PL"/>
        </w:rPr>
        <w:t>3</w:t>
      </w: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 października 2026 r. dokona sprawdzenia czy zgłoszenia udziału w przetargu zostały złożone w terminie i zawierają wszystkie wymagane elementy a także, czy oferenci spełniają warunki przetargowe.</w:t>
      </w:r>
    </w:p>
    <w:p w14:paraId="12A3410E" w14:textId="77777777" w:rsidR="007476D9" w:rsidRPr="007476D9" w:rsidRDefault="007476D9" w:rsidP="005770B4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Następnie komisja przetargowa dokona kwalifikacji oferentów do uczestnictwa w przetargu. Lista osób zakwalifikowanych zostanie zamieszczona w Biuletynie Informacji Publicznej, na stronie podmiotowej urzędu obsługującego właściwy organ oraz wywieszona w siedzibie właściwego organu nie później niż na dzień przez wyznaczonym terminem przetargu.</w:t>
      </w:r>
    </w:p>
    <w:p w14:paraId="1C03697D" w14:textId="77777777" w:rsidR="007476D9" w:rsidRPr="007476D9" w:rsidRDefault="007476D9" w:rsidP="005770B4">
      <w:pPr>
        <w:spacing w:after="14" w:line="250" w:lineRule="auto"/>
        <w:ind w:left="11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u w:val="single" w:color="000000"/>
          <w:lang w:eastAsia="pl-PL"/>
        </w:rPr>
        <w:t>Nieprzedłożenie któregokolwiek z wymaganych dokumentów skutkować będzie nie dopuszczeniem do udziału w przetargu.</w:t>
      </w:r>
    </w:p>
    <w:p w14:paraId="49F2AB1D" w14:textId="77777777" w:rsidR="007476D9" w:rsidRPr="007476D9" w:rsidRDefault="007476D9" w:rsidP="005770B4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Przetarg może się odbyć, chociażby zakwalifikowano do przetargu tylko jednego oferenta spełniającego warunki określone w przetargu.</w:t>
      </w:r>
    </w:p>
    <w:p w14:paraId="7D9B550B" w14:textId="77777777" w:rsidR="007476D9" w:rsidRPr="007476D9" w:rsidRDefault="007476D9" w:rsidP="005770B4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Protokół z przeprowadzonego przetargu stanowi podstawę zawarcia umowy.</w:t>
      </w:r>
    </w:p>
    <w:p w14:paraId="4B1A7B36" w14:textId="77777777" w:rsidR="007476D9" w:rsidRPr="007476D9" w:rsidRDefault="007476D9" w:rsidP="005770B4">
      <w:pPr>
        <w:spacing w:after="16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Nie wyraża się zgody na przelew wierzytelności zawarcia umowy sprzedaży nieruchomości na osoby trzecie, na skutek przeprowadzonego przetargu. Na nabywcy spoczywa obowiązek podatkowy w podatku od nieruchomości wynikający z przepisów ustawy z dnia 12 stycznia 1991 r. o podatkach i opłatach lokalnych.</w:t>
      </w:r>
    </w:p>
    <w:p w14:paraId="51F595F7" w14:textId="77777777" w:rsidR="007476D9" w:rsidRPr="007476D9" w:rsidRDefault="007476D9" w:rsidP="005770B4">
      <w:pPr>
        <w:spacing w:after="564" w:line="247" w:lineRule="auto"/>
        <w:ind w:left="105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Osoba będąca cudzoziemcem w rozumieniu ustawy z dnia 24 marca 1920 r. o nabywaniu nieruchomości przez cudzoziemców (tj. Dz.U z 2017 r. poz. 2278 ze zmianami) zobowiązana jest w dniu zawarcia umowy przeniesienia własności nieruchomości będącej przedmiotem przetargu przedłożyć wydane za zasadach i w sytuacjach przewidzianych ustawą zezwolenie właściwego ministra na nabycie tej nieruchomości, chyba, że zajdą przewidziane ustawa przesłanki wyłączające wymóg uzyskania takiego zezwolenia.</w:t>
      </w:r>
    </w:p>
    <w:p w14:paraId="55870C48" w14:textId="77777777" w:rsidR="007476D9" w:rsidRPr="007476D9" w:rsidRDefault="007476D9" w:rsidP="005770B4">
      <w:pPr>
        <w:spacing w:after="805" w:line="268" w:lineRule="auto"/>
        <w:ind w:left="43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0" wp14:anchorId="4A911C7E" wp14:editId="3BFEFA7F">
            <wp:simplePos x="0" y="0"/>
            <wp:positionH relativeFrom="column">
              <wp:posOffset>2776728</wp:posOffset>
            </wp:positionH>
            <wp:positionV relativeFrom="paragraph">
              <wp:posOffset>704190</wp:posOffset>
            </wp:positionV>
            <wp:extent cx="6096" cy="6099"/>
            <wp:effectExtent l="0" t="0" r="0" b="0"/>
            <wp:wrapSquare wrapText="bothSides"/>
            <wp:docPr id="6972" name="Picture 69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2" name="Picture 697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76D9">
        <w:rPr>
          <w:rFonts w:ascii="Calibri" w:eastAsia="Calibri" w:hAnsi="Calibri" w:cs="Calibri"/>
          <w:color w:val="000000"/>
          <w:sz w:val="26"/>
          <w:szCs w:val="24"/>
          <w:lang w:eastAsia="pl-PL"/>
        </w:rPr>
        <w:t xml:space="preserve">Starosta Strzeliński może odwołać ogłoszony przetarg z ważnych powodów, niezwłocznie podając informacje o odwołaniu przetargu do publicznej wiadomości poprzez wywieszenie w siedzibie Starostwa Powiatowego w Strzelinie ul. Kamienna 10 oraz na stronie Biuletynu Informacji Publicznej </w:t>
      </w:r>
      <w:r w:rsidRPr="007476D9">
        <w:rPr>
          <w:rFonts w:ascii="Calibri" w:eastAsia="Calibri" w:hAnsi="Calibri" w:cs="Calibri"/>
          <w:color w:val="000000"/>
          <w:sz w:val="26"/>
          <w:szCs w:val="24"/>
          <w:u w:val="single" w:color="000000"/>
          <w:lang w:eastAsia="pl-PL"/>
        </w:rPr>
        <w:t>www.bip.powiatstrzelinski.pl</w:t>
      </w:r>
      <w:r w:rsidRPr="007476D9">
        <w:rPr>
          <w:rFonts w:ascii="Calibri" w:eastAsia="Calibri" w:hAnsi="Calibri" w:cs="Calibri"/>
          <w:color w:val="000000"/>
          <w:sz w:val="26"/>
          <w:szCs w:val="24"/>
          <w:lang w:eastAsia="pl-PL"/>
        </w:rPr>
        <w:t xml:space="preserve"> oraz na stronie internetowej www.powiatstrzelinski.pl</w:t>
      </w:r>
    </w:p>
    <w:p w14:paraId="38EF010C" w14:textId="77777777" w:rsidR="007476D9" w:rsidRPr="007476D9" w:rsidRDefault="007476D9" w:rsidP="005770B4">
      <w:pPr>
        <w:spacing w:after="57" w:line="247" w:lineRule="auto"/>
        <w:ind w:left="5587" w:right="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76D9">
        <w:rPr>
          <w:rFonts w:ascii="Calibri" w:eastAsia="Calibri" w:hAnsi="Calibri" w:cs="Calibri"/>
          <w:color w:val="000000"/>
          <w:sz w:val="24"/>
          <w:szCs w:val="24"/>
          <w:lang w:eastAsia="pl-PL"/>
        </w:rPr>
        <w:t>Starosta Strzeliński</w:t>
      </w:r>
    </w:p>
    <w:p w14:paraId="40771827" w14:textId="77777777" w:rsidR="00A40B9B" w:rsidRDefault="00A40B9B" w:rsidP="005770B4">
      <w:pPr>
        <w:jc w:val="both"/>
      </w:pPr>
    </w:p>
    <w:sectPr w:rsidR="00A40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4432" o:spid="_x0000_i1025" style="width:13.75pt;height:15.05pt" coordsize="" o:spt="100" o:bullet="t" adj="0,,0" path="" stroked="f">
        <v:stroke joinstyle="miter"/>
        <v:imagedata r:id="rId1" o:title="image32"/>
        <v:formulas/>
        <v:path o:connecttype="segments"/>
      </v:shape>
    </w:pict>
  </w:numPicBullet>
  <w:abstractNum w:abstractNumId="0" w15:restartNumberingAfterBreak="0">
    <w:nsid w:val="1EDB78A2"/>
    <w:multiLevelType w:val="hybridMultilevel"/>
    <w:tmpl w:val="3CFCF5D6"/>
    <w:lvl w:ilvl="0" w:tplc="A936263E">
      <w:start w:val="1"/>
      <w:numFmt w:val="lowerLetter"/>
      <w:lvlText w:val="%1)"/>
      <w:lvlJc w:val="left"/>
      <w:pPr>
        <w:ind w:left="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4043EA8">
      <w:start w:val="1"/>
      <w:numFmt w:val="lowerLetter"/>
      <w:lvlText w:val="%2"/>
      <w:lvlJc w:val="left"/>
      <w:pPr>
        <w:ind w:left="1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A7EC308">
      <w:start w:val="1"/>
      <w:numFmt w:val="lowerRoman"/>
      <w:lvlText w:val="%3"/>
      <w:lvlJc w:val="left"/>
      <w:pPr>
        <w:ind w:left="2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256690C">
      <w:start w:val="1"/>
      <w:numFmt w:val="decimal"/>
      <w:lvlText w:val="%4"/>
      <w:lvlJc w:val="left"/>
      <w:pPr>
        <w:ind w:left="2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4821296">
      <w:start w:val="1"/>
      <w:numFmt w:val="lowerLetter"/>
      <w:lvlText w:val="%5"/>
      <w:lvlJc w:val="left"/>
      <w:pPr>
        <w:ind w:left="3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19CE49A">
      <w:start w:val="1"/>
      <w:numFmt w:val="lowerRoman"/>
      <w:lvlText w:val="%6"/>
      <w:lvlJc w:val="left"/>
      <w:pPr>
        <w:ind w:left="4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34482BA">
      <w:start w:val="1"/>
      <w:numFmt w:val="decimal"/>
      <w:lvlText w:val="%7"/>
      <w:lvlJc w:val="left"/>
      <w:pPr>
        <w:ind w:left="5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65ECA0C">
      <w:start w:val="1"/>
      <w:numFmt w:val="lowerLetter"/>
      <w:lvlText w:val="%8"/>
      <w:lvlJc w:val="left"/>
      <w:pPr>
        <w:ind w:left="5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78AC4E0">
      <w:start w:val="1"/>
      <w:numFmt w:val="lowerRoman"/>
      <w:lvlText w:val="%9"/>
      <w:lvlJc w:val="left"/>
      <w:pPr>
        <w:ind w:left="6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8C6F82"/>
    <w:multiLevelType w:val="hybridMultilevel"/>
    <w:tmpl w:val="43F0B73C"/>
    <w:lvl w:ilvl="0" w:tplc="E64EF316">
      <w:start w:val="1"/>
      <w:numFmt w:val="bullet"/>
      <w:lvlText w:val="•"/>
      <w:lvlPicBulletId w:val="0"/>
      <w:lvlJc w:val="left"/>
      <w:pPr>
        <w:ind w:left="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C8AF5A">
      <w:start w:val="1"/>
      <w:numFmt w:val="bullet"/>
      <w:lvlText w:val="o"/>
      <w:lvlJc w:val="left"/>
      <w:pPr>
        <w:ind w:left="1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18894E">
      <w:start w:val="1"/>
      <w:numFmt w:val="bullet"/>
      <w:lvlText w:val="▪"/>
      <w:lvlJc w:val="left"/>
      <w:pPr>
        <w:ind w:left="2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70A5B2">
      <w:start w:val="1"/>
      <w:numFmt w:val="bullet"/>
      <w:lvlText w:val="•"/>
      <w:lvlJc w:val="left"/>
      <w:pPr>
        <w:ind w:left="30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62CE7E">
      <w:start w:val="1"/>
      <w:numFmt w:val="bullet"/>
      <w:lvlText w:val="o"/>
      <w:lvlJc w:val="left"/>
      <w:pPr>
        <w:ind w:left="3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761986">
      <w:start w:val="1"/>
      <w:numFmt w:val="bullet"/>
      <w:lvlText w:val="▪"/>
      <w:lvlJc w:val="left"/>
      <w:pPr>
        <w:ind w:left="4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028A0A">
      <w:start w:val="1"/>
      <w:numFmt w:val="bullet"/>
      <w:lvlText w:val="•"/>
      <w:lvlJc w:val="left"/>
      <w:pPr>
        <w:ind w:left="5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CE9698">
      <w:start w:val="1"/>
      <w:numFmt w:val="bullet"/>
      <w:lvlText w:val="o"/>
      <w:lvlJc w:val="left"/>
      <w:pPr>
        <w:ind w:left="5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EA5E6C">
      <w:start w:val="1"/>
      <w:numFmt w:val="bullet"/>
      <w:lvlText w:val="▪"/>
      <w:lvlJc w:val="left"/>
      <w:pPr>
        <w:ind w:left="6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A171817"/>
    <w:multiLevelType w:val="hybridMultilevel"/>
    <w:tmpl w:val="A3A4617A"/>
    <w:lvl w:ilvl="0" w:tplc="0415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num w:numId="1" w16cid:durableId="742799910">
    <w:abstractNumId w:val="0"/>
  </w:num>
  <w:num w:numId="2" w16cid:durableId="2050105917">
    <w:abstractNumId w:val="1"/>
  </w:num>
  <w:num w:numId="3" w16cid:durableId="1913394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6D9"/>
    <w:rsid w:val="00133522"/>
    <w:rsid w:val="004F1A67"/>
    <w:rsid w:val="005770B4"/>
    <w:rsid w:val="00720CFB"/>
    <w:rsid w:val="007476D9"/>
    <w:rsid w:val="009424A0"/>
    <w:rsid w:val="009F7E2B"/>
    <w:rsid w:val="00A40B9B"/>
    <w:rsid w:val="00BA0F1B"/>
    <w:rsid w:val="00D9115B"/>
    <w:rsid w:val="00EB1DA4"/>
    <w:rsid w:val="00F3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EBCBE"/>
  <w15:chartTrackingRefBased/>
  <w15:docId w15:val="{27AB844F-0262-4FEA-9EA5-B9D2ABDB3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76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76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76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76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76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76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76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76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76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76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76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76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76D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76D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76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76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76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76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76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7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76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76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76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76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76D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76D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76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76D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76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webSettings" Target="webSettings.xml"/><Relationship Id="rId9" Type="http://schemas.openxmlformats.org/officeDocument/2006/relationships/image" Target="media/image6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1135</Words>
  <Characters>6814</Characters>
  <Application>Microsoft Office Word</Application>
  <DocSecurity>0</DocSecurity>
  <Lines>56</Lines>
  <Paragraphs>15</Paragraphs>
  <ScaleCrop>false</ScaleCrop>
  <Company/>
  <LinksUpToDate>false</LinksUpToDate>
  <CharactersWithSpaces>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Dembińska</dc:creator>
  <cp:keywords/>
  <dc:description/>
  <cp:lastModifiedBy>Dorota Dembińska</cp:lastModifiedBy>
  <cp:revision>5</cp:revision>
  <cp:lastPrinted>2026-09-21T08:43:00Z</cp:lastPrinted>
  <dcterms:created xsi:type="dcterms:W3CDTF">2026-09-15T10:26:00Z</dcterms:created>
  <dcterms:modified xsi:type="dcterms:W3CDTF">2026-09-21T11:21:00Z</dcterms:modified>
</cp:coreProperties>
</file>